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湖南省创新联合体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建设试点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申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报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书</w:t>
      </w: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创新联合体名称：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产  业  领  域：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</w:p>
    <w:p>
      <w:pPr>
        <w:spacing w:line="700" w:lineRule="exact"/>
        <w:ind w:firstLine="640" w:firstLineChars="200"/>
        <w:rPr>
          <w:rFonts w:ascii="Times New Roman" w:hAnsi="Times New Roman" w:eastAsia="仿宋_GB2312" w:cs="Times New Roman"/>
          <w:color w:val="000000"/>
          <w:spacing w:val="-1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  头  单  位</w:t>
      </w:r>
      <w:r>
        <w:rPr>
          <w:rFonts w:ascii="Times New Roman" w:hAnsi="Times New Roman" w:eastAsia="仿宋_GB2312" w:cs="Times New Roman"/>
          <w:color w:val="000000"/>
          <w:spacing w:val="-1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（盖章）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</w:p>
    <w:p>
      <w:pPr>
        <w:spacing w:line="70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70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7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</w:t>
      </w:r>
    </w:p>
    <w:p>
      <w:pPr>
        <w:spacing w:line="7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</w:t>
      </w:r>
    </w:p>
    <w:p>
      <w:pPr>
        <w:spacing w:line="7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填报日期：20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rPr>
          <w:rFonts w:ascii="Times New Roman" w:hAnsi="Times New Roman" w:eastAsia="仿宋_GB2312" w:cs="Times New Roman"/>
          <w:b/>
          <w:spacing w:val="20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napToGrid w:val="0"/>
          <w:spacing w:val="2"/>
          <w:sz w:val="30"/>
          <w:szCs w:val="30"/>
        </w:rPr>
      </w:pPr>
    </w:p>
    <w:p>
      <w:pPr>
        <w:pStyle w:val="5"/>
        <w:spacing w:line="560" w:lineRule="exact"/>
        <w:ind w:firstLine="0" w:firstLineChars="0"/>
        <w:rPr>
          <w:rFonts w:ascii="Times New Roman" w:hAnsi="Times New Roman" w:eastAsia="仿宋_GB2312" w:cs="Times New Roman"/>
          <w:snapToGrid w:val="0"/>
          <w:spacing w:val="2"/>
          <w:sz w:val="30"/>
          <w:szCs w:val="30"/>
        </w:rPr>
      </w:pPr>
    </w:p>
    <w:p>
      <w:pPr>
        <w:adjustRightInd w:val="0"/>
        <w:snapToGrid w:val="0"/>
        <w:spacing w:line="560" w:lineRule="exact"/>
        <w:jc w:val="both"/>
        <w:rPr>
          <w:rFonts w:ascii="Times New Roman" w:hAnsi="Times New Roman" w:eastAsia="楷体_GB2312" w:cs="Times New Roman"/>
          <w:snapToGrid w:val="0"/>
          <w:spacing w:val="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850" w:h="16783"/>
          <w:pgMar w:top="2098" w:right="1474" w:bottom="1417" w:left="1587" w:header="851" w:footer="1587" w:gutter="0"/>
          <w:pgNumType w:fmt="numberInDash"/>
          <w:cols w:space="720" w:num="1"/>
          <w:titlePg/>
          <w:docGrid w:type="lines" w:linePitch="435" w:charSpace="0"/>
        </w:sectPr>
      </w:pPr>
    </w:p>
    <w:p>
      <w:pPr>
        <w:widowControl/>
        <w:spacing w:after="156" w:afterLines="50"/>
        <w:jc w:val="center"/>
        <w:rPr>
          <w:rFonts w:ascii="Times New Roman" w:hAnsi="Times New Roman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一、创新联合体信息简表</w:t>
      </w:r>
    </w:p>
    <w:tbl>
      <w:tblPr>
        <w:tblStyle w:val="8"/>
        <w:tblW w:w="93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"/>
        <w:gridCol w:w="755"/>
        <w:gridCol w:w="547"/>
        <w:gridCol w:w="126"/>
        <w:gridCol w:w="202"/>
        <w:gridCol w:w="792"/>
        <w:gridCol w:w="133"/>
        <w:gridCol w:w="56"/>
        <w:gridCol w:w="421"/>
        <w:gridCol w:w="510"/>
        <w:gridCol w:w="423"/>
        <w:gridCol w:w="7"/>
        <w:gridCol w:w="16"/>
        <w:gridCol w:w="268"/>
        <w:gridCol w:w="467"/>
        <w:gridCol w:w="77"/>
        <w:gridCol w:w="164"/>
        <w:gridCol w:w="874"/>
        <w:gridCol w:w="402"/>
        <w:gridCol w:w="276"/>
        <w:gridCol w:w="770"/>
        <w:gridCol w:w="307"/>
        <w:gridCol w:w="69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787" w:hRule="exact"/>
          <w:jc w:val="center"/>
        </w:trPr>
        <w:tc>
          <w:tcPr>
            <w:tcW w:w="130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创新联合名称</w:t>
            </w:r>
          </w:p>
        </w:tc>
        <w:tc>
          <w:tcPr>
            <w:tcW w:w="7932" w:type="dxa"/>
            <w:gridSpan w:val="21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624" w:hRule="atLeast"/>
          <w:jc w:val="center"/>
        </w:trPr>
        <w:tc>
          <w:tcPr>
            <w:tcW w:w="303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联合体协议生效时间</w:t>
            </w:r>
          </w:p>
        </w:tc>
        <w:tc>
          <w:tcPr>
            <w:tcW w:w="6202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624" w:hRule="atLeast"/>
          <w:jc w:val="center"/>
        </w:trPr>
        <w:tc>
          <w:tcPr>
            <w:tcW w:w="303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 w:val="28"/>
                <w:szCs w:val="28"/>
              </w:rPr>
              <w:t>联合体牵头单位</w:t>
            </w:r>
          </w:p>
        </w:tc>
        <w:tc>
          <w:tcPr>
            <w:tcW w:w="6202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624" w:hRule="atLeast"/>
          <w:jc w:val="center"/>
        </w:trPr>
        <w:tc>
          <w:tcPr>
            <w:tcW w:w="303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联合体内已建相关国家级各类创新平台数量</w:t>
            </w:r>
          </w:p>
        </w:tc>
        <w:tc>
          <w:tcPr>
            <w:tcW w:w="169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56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联合体内已建相关省级各类创新平台数量</w:t>
            </w:r>
          </w:p>
        </w:tc>
        <w:tc>
          <w:tcPr>
            <w:tcW w:w="19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624" w:hRule="atLeast"/>
          <w:jc w:val="center"/>
        </w:trPr>
        <w:tc>
          <w:tcPr>
            <w:tcW w:w="303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成员总数（个）</w:t>
            </w:r>
          </w:p>
        </w:tc>
        <w:tc>
          <w:tcPr>
            <w:tcW w:w="169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6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企业数量（个）</w:t>
            </w:r>
          </w:p>
        </w:tc>
        <w:tc>
          <w:tcPr>
            <w:tcW w:w="19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624" w:hRule="atLeast"/>
          <w:jc w:val="center"/>
        </w:trPr>
        <w:tc>
          <w:tcPr>
            <w:tcW w:w="303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高等学校数量（个）</w:t>
            </w:r>
          </w:p>
        </w:tc>
        <w:tc>
          <w:tcPr>
            <w:tcW w:w="169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6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研究机构数量（个）</w:t>
            </w:r>
          </w:p>
        </w:tc>
        <w:tc>
          <w:tcPr>
            <w:tcW w:w="19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764" w:hRule="exact"/>
          <w:jc w:val="center"/>
        </w:trPr>
        <w:tc>
          <w:tcPr>
            <w:tcW w:w="130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研究方向</w:t>
            </w:r>
          </w:p>
        </w:tc>
        <w:tc>
          <w:tcPr>
            <w:tcW w:w="7932" w:type="dxa"/>
            <w:gridSpan w:val="21"/>
            <w:noWrap w:val="0"/>
            <w:vAlign w:val="center"/>
          </w:tcPr>
          <w:p>
            <w:pPr>
              <w:pStyle w:val="10"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gridBefore w:val="1"/>
          <w:wBefore w:w="72" w:type="dxa"/>
          <w:trHeight w:val="734" w:hRule="exact"/>
          <w:jc w:val="center"/>
        </w:trPr>
        <w:tc>
          <w:tcPr>
            <w:tcW w:w="130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 xml:space="preserve">首席专家 </w:t>
            </w:r>
          </w:p>
          <w:p>
            <w:pPr>
              <w:widowControl/>
              <w:spacing w:line="400" w:lineRule="exact"/>
              <w:jc w:val="both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姓名</w:t>
            </w:r>
          </w:p>
        </w:tc>
        <w:tc>
          <w:tcPr>
            <w:tcW w:w="1120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gridBefore w:val="1"/>
          <w:wBefore w:w="72" w:type="dxa"/>
          <w:trHeight w:val="624" w:hRule="exact"/>
          <w:jc w:val="center"/>
        </w:trPr>
        <w:tc>
          <w:tcPr>
            <w:tcW w:w="130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从事专业</w:t>
            </w:r>
          </w:p>
        </w:tc>
        <w:tc>
          <w:tcPr>
            <w:tcW w:w="1120" w:type="dxa"/>
            <w:gridSpan w:val="4"/>
            <w:noWrap w:val="0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6"/>
            <w:noWrap w:val="0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职称/职务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pStyle w:val="10"/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gridBefore w:val="1"/>
          <w:wBefore w:w="72" w:type="dxa"/>
          <w:trHeight w:val="2458" w:hRule="exact"/>
          <w:jc w:val="center"/>
        </w:trPr>
        <w:tc>
          <w:tcPr>
            <w:tcW w:w="130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</w:tc>
        <w:tc>
          <w:tcPr>
            <w:tcW w:w="7932" w:type="dxa"/>
            <w:gridSpan w:val="21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主要成就：</w:t>
            </w:r>
          </w:p>
          <w:p>
            <w:pPr>
              <w:pStyle w:val="10"/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0"/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0"/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0"/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0"/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567" w:hRule="atLeast"/>
          <w:jc w:val="center"/>
        </w:trPr>
        <w:tc>
          <w:tcPr>
            <w:tcW w:w="9234" w:type="dxa"/>
            <w:gridSpan w:val="2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二、科研团队情况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567" w:hRule="atLeast"/>
          <w:jc w:val="center"/>
        </w:trPr>
        <w:tc>
          <w:tcPr>
            <w:tcW w:w="1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35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32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从事专业</w:t>
            </w:r>
          </w:p>
        </w:tc>
        <w:tc>
          <w:tcPr>
            <w:tcW w:w="19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624" w:hRule="atLeast"/>
          <w:jc w:val="center"/>
        </w:trPr>
        <w:tc>
          <w:tcPr>
            <w:tcW w:w="1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2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624" w:hRule="atLeast"/>
          <w:jc w:val="center"/>
        </w:trPr>
        <w:tc>
          <w:tcPr>
            <w:tcW w:w="1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……</w:t>
            </w: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2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907" w:hRule="atLeast"/>
          <w:jc w:val="center"/>
        </w:trPr>
        <w:tc>
          <w:tcPr>
            <w:tcW w:w="9234" w:type="dxa"/>
            <w:gridSpan w:val="2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三、联合体已建省部级及以上创新平台数量（含重点实验室、工程（技术）研究中心、企业技术创新中心等各类创新平台）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624" w:hRule="atLeast"/>
          <w:jc w:val="center"/>
        </w:trPr>
        <w:tc>
          <w:tcPr>
            <w:tcW w:w="255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平台名称</w:t>
            </w: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学科/产业领域</w:t>
            </w:r>
          </w:p>
        </w:tc>
        <w:tc>
          <w:tcPr>
            <w:tcW w:w="158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国家/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省级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建设时间</w:t>
            </w:r>
          </w:p>
        </w:tc>
        <w:tc>
          <w:tcPr>
            <w:tcW w:w="19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依托单位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624" w:hRule="atLeast"/>
          <w:jc w:val="center"/>
        </w:trPr>
        <w:tc>
          <w:tcPr>
            <w:tcW w:w="255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624" w:hRule="atLeast"/>
          <w:jc w:val="center"/>
        </w:trPr>
        <w:tc>
          <w:tcPr>
            <w:tcW w:w="255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……</w:t>
            </w: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624" w:hRule="atLeast"/>
          <w:jc w:val="center"/>
        </w:trPr>
        <w:tc>
          <w:tcPr>
            <w:tcW w:w="9234" w:type="dxa"/>
            <w:gridSpan w:val="2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四、联合体牵头单位基本情况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702" w:type="dxa"/>
            <w:gridSpan w:val="5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企业类型</w:t>
            </w:r>
          </w:p>
        </w:tc>
        <w:tc>
          <w:tcPr>
            <w:tcW w:w="7604" w:type="dxa"/>
            <w:gridSpan w:val="19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□转制科研院所 □国有企业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股份有限公司  □有限责任公司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□民办非企业   □其他企业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702" w:type="dxa"/>
            <w:gridSpan w:val="5"/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企业信用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等级</w:t>
            </w: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是否高企</w:t>
            </w:r>
          </w:p>
        </w:tc>
        <w:tc>
          <w:tcPr>
            <w:tcW w:w="2551" w:type="dxa"/>
            <w:gridSpan w:val="9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是   □否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认定时间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2" w:type="dxa"/>
            <w:gridSpan w:val="5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员工总数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</w:t>
            </w:r>
          </w:p>
        </w:tc>
        <w:tc>
          <w:tcPr>
            <w:tcW w:w="2551" w:type="dxa"/>
            <w:gridSpan w:val="9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企业专职研发人数</w:t>
            </w:r>
          </w:p>
        </w:tc>
        <w:tc>
          <w:tcPr>
            <w:tcW w:w="2718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702" w:type="dxa"/>
            <w:gridSpan w:val="5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申报单位特征</w:t>
            </w:r>
          </w:p>
        </w:tc>
        <w:tc>
          <w:tcPr>
            <w:tcW w:w="7604" w:type="dxa"/>
            <w:gridSpan w:val="19"/>
            <w:noWrap w:val="0"/>
            <w:vAlign w:val="center"/>
          </w:tcPr>
          <w:p>
            <w:pPr>
              <w:pStyle w:val="11"/>
              <w:spacing w:line="300" w:lineRule="exact"/>
              <w:ind w:firstLine="0" w:firstLineChars="0"/>
              <w:jc w:val="left"/>
              <w:rPr>
                <w:rFonts w:ascii="Times New Roman" w:hAnsi="Times New Roman" w:cs="Times New Roman"/>
                <w:spacing w:val="-4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高新技术企业   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产业龙头企业    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其他      （具体说明）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702" w:type="dxa"/>
            <w:gridSpan w:val="5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主导产品</w:t>
            </w:r>
          </w:p>
        </w:tc>
        <w:tc>
          <w:tcPr>
            <w:tcW w:w="7604" w:type="dxa"/>
            <w:gridSpan w:val="19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1702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（近3年）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研究开发经费</w:t>
            </w:r>
          </w:p>
        </w:tc>
        <w:tc>
          <w:tcPr>
            <w:tcW w:w="2551" w:type="dxa"/>
            <w:gridSpan w:val="9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研究开发经费占当年总销售额的比例</w:t>
            </w:r>
          </w:p>
        </w:tc>
        <w:tc>
          <w:tcPr>
            <w:tcW w:w="2718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技术性收入与高新技术产品销售收入总和占当年总收入的比例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2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年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万元</w:t>
            </w:r>
          </w:p>
        </w:tc>
        <w:tc>
          <w:tcPr>
            <w:tcW w:w="2551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%</w:t>
            </w:r>
          </w:p>
        </w:tc>
        <w:tc>
          <w:tcPr>
            <w:tcW w:w="2718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2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年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万元</w:t>
            </w:r>
          </w:p>
        </w:tc>
        <w:tc>
          <w:tcPr>
            <w:tcW w:w="2551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%</w:t>
            </w:r>
          </w:p>
        </w:tc>
        <w:tc>
          <w:tcPr>
            <w:tcW w:w="2718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2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年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万元</w:t>
            </w:r>
          </w:p>
        </w:tc>
        <w:tc>
          <w:tcPr>
            <w:tcW w:w="2551" w:type="dxa"/>
            <w:gridSpan w:val="9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3%</w:t>
            </w:r>
          </w:p>
        </w:tc>
        <w:tc>
          <w:tcPr>
            <w:tcW w:w="2718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1702" w:type="dxa"/>
            <w:gridSpan w:val="5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企业上年度财务状况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工业总产值</w:t>
            </w:r>
          </w:p>
        </w:tc>
        <w:tc>
          <w:tcPr>
            <w:tcW w:w="1873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万元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销售收入</w:t>
            </w:r>
          </w:p>
        </w:tc>
        <w:tc>
          <w:tcPr>
            <w:tcW w:w="1948" w:type="dxa"/>
            <w:gridSpan w:val="3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702" w:type="dxa"/>
            <w:gridSpan w:val="5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_GB2312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交税总额</w:t>
            </w:r>
          </w:p>
        </w:tc>
        <w:tc>
          <w:tcPr>
            <w:tcW w:w="1873" w:type="dxa"/>
            <w:gridSpan w:val="7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万元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税后利润</w:t>
            </w:r>
          </w:p>
        </w:tc>
        <w:tc>
          <w:tcPr>
            <w:tcW w:w="1948" w:type="dxa"/>
            <w:gridSpan w:val="3"/>
            <w:noWrap w:val="0"/>
            <w:vAlign w:val="top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702" w:type="dxa"/>
            <w:gridSpan w:val="5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_GB2312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资产总额</w:t>
            </w:r>
          </w:p>
        </w:tc>
        <w:tc>
          <w:tcPr>
            <w:tcW w:w="1873" w:type="dxa"/>
            <w:gridSpan w:val="7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万元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固定资产</w:t>
            </w:r>
          </w:p>
        </w:tc>
        <w:tc>
          <w:tcPr>
            <w:tcW w:w="1948" w:type="dxa"/>
            <w:gridSpan w:val="3"/>
            <w:noWrap w:val="0"/>
            <w:vAlign w:val="top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702" w:type="dxa"/>
            <w:gridSpan w:val="5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_GB2312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342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资产负债率</w:t>
            </w: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%           12.4%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出口创汇</w:t>
            </w:r>
          </w:p>
        </w:tc>
        <w:tc>
          <w:tcPr>
            <w:tcW w:w="194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70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获奖情况</w:t>
            </w:r>
          </w:p>
        </w:tc>
        <w:tc>
          <w:tcPr>
            <w:tcW w:w="7604" w:type="dxa"/>
            <w:gridSpan w:val="19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近三年科技活动情况：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6" w:type="dxa"/>
            <w:gridSpan w:val="2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五、成员单位在行业（或领域）中地位的简要说明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33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成员单位名称</w:t>
            </w:r>
          </w:p>
        </w:tc>
        <w:tc>
          <w:tcPr>
            <w:tcW w:w="524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在行业（或领域）中的地位，在联合体内分工（限200字）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3233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24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3233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24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……</w:t>
            </w:r>
          </w:p>
        </w:tc>
        <w:tc>
          <w:tcPr>
            <w:tcW w:w="3233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24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06" w:type="dxa"/>
            <w:gridSpan w:val="24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六、联合体已具备的合作基础、开展活动和取得的实效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6" w:type="dxa"/>
            <w:gridSpan w:val="24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544" w:firstLineChars="200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0" w:lineRule="exact"/>
              <w:ind w:firstLine="544" w:firstLineChars="200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0" w:lineRule="exact"/>
              <w:ind w:firstLine="544" w:firstLineChars="200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0" w:lineRule="exact"/>
              <w:ind w:firstLine="544" w:firstLineChars="200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0" w:lineRule="exact"/>
              <w:ind w:firstLine="544" w:firstLineChars="200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0" w:lineRule="exact"/>
              <w:ind w:firstLine="544" w:firstLineChars="200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0" w:lineRule="exact"/>
              <w:ind w:firstLine="544" w:firstLineChars="200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0" w:lineRule="exact"/>
              <w:ind w:firstLine="544" w:firstLineChars="200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0" w:lineRule="exact"/>
              <w:ind w:firstLine="544" w:firstLineChars="200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0" w:lineRule="exact"/>
              <w:ind w:firstLine="544" w:firstLineChars="200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0" w:lineRule="exact"/>
              <w:ind w:firstLine="544" w:firstLineChars="200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0" w:lineRule="exact"/>
              <w:ind w:firstLine="544" w:firstLineChars="200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0" w:lineRule="exact"/>
              <w:ind w:firstLine="544" w:firstLineChars="200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06" w:type="dxa"/>
            <w:gridSpan w:val="24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七、联合体发展目标（需具体、可考核）和主要任务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06" w:type="dxa"/>
            <w:gridSpan w:val="24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464" w:firstLineChars="200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464" w:firstLineChars="200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464" w:firstLineChars="200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464" w:firstLineChars="200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464" w:firstLineChars="200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464" w:firstLineChars="200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464" w:firstLineChars="200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464" w:firstLineChars="200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464" w:firstLineChars="200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464" w:firstLineChars="200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pStyle w:val="10"/>
        <w:spacing w:line="360" w:lineRule="auto"/>
        <w:rPr>
          <w:rFonts w:hint="default" w:ascii="Times New Roman" w:hAnsi="Times New Roman" w:eastAsia="黑体" w:cs="Times New Roman"/>
          <w:bCs/>
          <w:lang w:val="en-US"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eastAsia="黑体" w:cs="Times New Roman"/>
          <w:bCs/>
        </w:rPr>
        <w:t>附件</w:t>
      </w:r>
      <w:r>
        <w:rPr>
          <w:rFonts w:hint="eastAsia" w:ascii="Times New Roman" w:hAnsi="Times New Roman" w:eastAsia="黑体" w:cs="Times New Roman"/>
          <w:bCs/>
          <w:lang w:val="en-US" w:eastAsia="zh-CN"/>
        </w:rPr>
        <w:t>1-1</w:t>
      </w:r>
    </w:p>
    <w:p>
      <w:pPr>
        <w:pStyle w:val="10"/>
        <w:spacing w:line="360" w:lineRule="auto"/>
        <w:rPr>
          <w:rFonts w:ascii="Times New Roman" w:hAnsi="Times New Roman" w:eastAsia="黑体" w:cs="Times New Roman"/>
          <w:bCs/>
        </w:rPr>
      </w:pPr>
    </w:p>
    <w:p>
      <w:pPr>
        <w:pStyle w:val="10"/>
        <w:spacing w:line="360" w:lineRule="auto"/>
        <w:jc w:val="center"/>
        <w:rPr>
          <w:rFonts w:hint="eastAsia" w:ascii="Times New Roman" w:hAnsi="Times New Roman" w:eastAsia="方正小标宋_GBK" w:cs="Times New Roman"/>
          <w:bCs/>
          <w:spacing w:val="0"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pacing w:val="0"/>
          <w:kern w:val="2"/>
          <w:sz w:val="44"/>
          <w:szCs w:val="44"/>
          <w:lang w:val="en-US" w:eastAsia="zh-CN"/>
        </w:rPr>
        <w:t>***</w:t>
      </w:r>
      <w:r>
        <w:rPr>
          <w:rFonts w:hint="default" w:ascii="Times New Roman" w:hAnsi="Times New Roman" w:eastAsia="方正小标宋简体" w:cs="Times New Roman"/>
          <w:bCs/>
          <w:spacing w:val="0"/>
          <w:kern w:val="2"/>
          <w:sz w:val="44"/>
          <w:szCs w:val="44"/>
        </w:rPr>
        <w:t>创新联合体实施方案</w:t>
      </w:r>
      <w:r>
        <w:rPr>
          <w:rFonts w:hint="default" w:ascii="Times New Roman" w:hAnsi="Times New Roman" w:eastAsia="方正小标宋简体" w:cs="Times New Roman"/>
          <w:bCs/>
          <w:spacing w:val="0"/>
          <w:kern w:val="2"/>
          <w:sz w:val="44"/>
          <w:szCs w:val="44"/>
          <w:lang w:eastAsia="zh-CN"/>
        </w:rPr>
        <w:t>（模板）</w:t>
      </w:r>
    </w:p>
    <w:p>
      <w:pPr>
        <w:pStyle w:val="10"/>
        <w:widowControl w:val="0"/>
        <w:spacing w:line="560" w:lineRule="exact"/>
        <w:ind w:firstLine="624" w:firstLineChars="200"/>
        <w:rPr>
          <w:rFonts w:ascii="Times New Roman" w:hAnsi="Times New Roman" w:cs="Times New Roman"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一、建设背景和重要意义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Times New Roman" w:hAnsi="Times New Roman" w:cs="Times New Roman"/>
          <w:b w:val="0"/>
          <w:bCs/>
          <w:sz w:val="32"/>
          <w:szCs w:val="32"/>
        </w:rPr>
      </w:pPr>
      <w:r>
        <w:rPr>
          <w:rFonts w:ascii="Times New Roman" w:hAnsi="Times New Roman" w:cs="Times New Roman"/>
          <w:b w:val="0"/>
          <w:bCs/>
          <w:sz w:val="32"/>
          <w:szCs w:val="32"/>
        </w:rPr>
        <w:t>（一）本领域国内外技术发展水平、趋势和发展需求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Times New Roman" w:hAnsi="Times New Roman" w:cs="Times New Roman"/>
          <w:b w:val="0"/>
          <w:bCs/>
          <w:sz w:val="32"/>
          <w:szCs w:val="32"/>
        </w:rPr>
      </w:pPr>
      <w:r>
        <w:rPr>
          <w:rFonts w:ascii="Times New Roman" w:hAnsi="Times New Roman" w:cs="Times New Roman"/>
          <w:b w:val="0"/>
          <w:bCs/>
          <w:sz w:val="32"/>
          <w:szCs w:val="32"/>
        </w:rPr>
        <w:t>（二）本领域在全省发展战略中的地位和作用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Times New Roman" w:hAnsi="Times New Roman" w:cs="Times New Roman"/>
          <w:b w:val="0"/>
          <w:bCs/>
          <w:sz w:val="32"/>
          <w:szCs w:val="32"/>
        </w:rPr>
      </w:pPr>
      <w:r>
        <w:rPr>
          <w:rFonts w:ascii="Times New Roman" w:hAnsi="Times New Roman" w:cs="Times New Roman"/>
          <w:b w:val="0"/>
          <w:bCs/>
          <w:sz w:val="32"/>
          <w:szCs w:val="32"/>
        </w:rPr>
        <w:t>（三）联合体建设的必要性、可行性和重要意义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二、牵头单位及成员单位概况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Times New Roman" w:hAnsi="Times New Roman" w:eastAsia="仿宋_GB2312" w:cs="Times New Roman"/>
          <w:b w:val="0"/>
          <w:bCs/>
          <w:spacing w:val="-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/>
          <w:spacing w:val="-4"/>
          <w:kern w:val="0"/>
          <w:sz w:val="32"/>
          <w:szCs w:val="32"/>
        </w:rPr>
        <w:t>（一）牵头单位基本情况（企业需说明近三年单位营业收入、纳税、固定资产投资、净利润等运营基本情况及经营业绩情况）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Times New Roman" w:hAnsi="Times New Roman" w:cs="Times New Roman"/>
          <w:b w:val="0"/>
          <w:bCs/>
          <w:sz w:val="32"/>
          <w:szCs w:val="32"/>
        </w:rPr>
      </w:pPr>
      <w:r>
        <w:rPr>
          <w:rFonts w:ascii="Times New Roman" w:hAnsi="Times New Roman" w:cs="Times New Roman"/>
          <w:b w:val="0"/>
          <w:bCs/>
          <w:sz w:val="32"/>
          <w:szCs w:val="32"/>
        </w:rPr>
        <w:t>（二）基础条件、现有技术水平和优势（包括拥有相关产业领域核心技术和自主知识产权，组织和承担科技创新项目的能力情况，在行业技术研究、科技成果转化等方面特点和优势，解决产业共性关键技术问题能力，创新能力和产业带动能力情况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三、总体思路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Times New Roman" w:hAnsi="Times New Roman" w:eastAsia="仿宋_GB2312" w:cs="Times New Roman"/>
          <w:b w:val="0"/>
          <w:bCs/>
          <w:spacing w:val="-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/>
          <w:spacing w:val="-4"/>
          <w:kern w:val="0"/>
          <w:sz w:val="32"/>
          <w:szCs w:val="32"/>
        </w:rPr>
        <w:t>（一）指导思想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Times New Roman" w:hAnsi="Times New Roman" w:eastAsia="仿宋_GB2312" w:cs="Times New Roman"/>
          <w:b w:val="0"/>
          <w:bCs/>
          <w:spacing w:val="-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/>
          <w:spacing w:val="-4"/>
          <w:kern w:val="0"/>
          <w:sz w:val="32"/>
          <w:szCs w:val="32"/>
        </w:rPr>
        <w:t>（二）战略定位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Times New Roman" w:hAnsi="Times New Roman" w:eastAsia="仿宋_GB2312" w:cs="Times New Roman"/>
          <w:b w:val="0"/>
          <w:bCs/>
          <w:spacing w:val="-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/>
          <w:spacing w:val="-4"/>
          <w:kern w:val="0"/>
          <w:sz w:val="32"/>
          <w:szCs w:val="32"/>
        </w:rPr>
        <w:t>（三）建设原则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Times New Roman" w:hAnsi="Times New Roman" w:eastAsia="仿宋_GB2312" w:cs="Times New Roman"/>
          <w:b w:val="0"/>
          <w:bCs/>
          <w:spacing w:val="-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/>
          <w:spacing w:val="-4"/>
          <w:kern w:val="0"/>
          <w:sz w:val="32"/>
          <w:szCs w:val="32"/>
        </w:rPr>
        <w:t>（四）发展目标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Times New Roman" w:hAnsi="Times New Roman" w:eastAsia="黑体" w:cs="Times New Roman"/>
          <w:bCs/>
          <w:spacing w:val="-4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spacing w:val="-4"/>
          <w:kern w:val="0"/>
          <w:sz w:val="32"/>
          <w:szCs w:val="32"/>
        </w:rPr>
        <w:t>四、主要任务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Times New Roman" w:hAnsi="Times New Roman" w:eastAsia="仿宋_GB2312" w:cs="Times New Roman"/>
          <w:b w:val="0"/>
          <w:bCs/>
          <w:spacing w:val="-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/>
          <w:spacing w:val="-4"/>
          <w:kern w:val="0"/>
          <w:sz w:val="32"/>
          <w:szCs w:val="32"/>
        </w:rPr>
        <w:t>（一）建设布局、研究方向、研究内容、发展思路；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Times New Roman" w:hAnsi="Times New Roman" w:eastAsia="仿宋_GB2312" w:cs="Times New Roman"/>
          <w:b w:val="0"/>
          <w:bCs/>
          <w:spacing w:val="-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/>
          <w:spacing w:val="-4"/>
          <w:kern w:val="0"/>
          <w:sz w:val="32"/>
          <w:szCs w:val="32"/>
        </w:rPr>
        <w:t>（二）建设任务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五、管理运行机制、开放运行设想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Times New Roman" w:hAnsi="Times New Roman" w:eastAsia="仿宋_GB2312" w:cs="Times New Roman"/>
          <w:b w:val="0"/>
          <w:bCs/>
          <w:spacing w:val="-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/>
          <w:spacing w:val="-4"/>
          <w:kern w:val="0"/>
          <w:sz w:val="32"/>
          <w:szCs w:val="32"/>
        </w:rPr>
        <w:t>（一）组建模式</w:t>
      </w:r>
    </w:p>
    <w:p>
      <w:pPr>
        <w:pStyle w:val="3"/>
        <w:ind w:firstLine="640" w:firstLineChars="200"/>
        <w:rPr>
          <w:rFonts w:hint="default" w:ascii="Times New Roman" w:hAnsi="Times New Roman" w:eastAsia="仿宋_GB2312" w:cs="Times New Roman"/>
          <w:b w:val="0"/>
          <w:bCs/>
          <w:spacing w:val="0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 w:val="0"/>
          <w:bCs/>
          <w:spacing w:val="0"/>
          <w:kern w:val="2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kern w:val="2"/>
          <w:sz w:val="32"/>
          <w:szCs w:val="32"/>
          <w:lang w:eastAsia="zh-CN"/>
        </w:rPr>
        <w:t>二</w:t>
      </w:r>
      <w:r>
        <w:rPr>
          <w:rFonts w:ascii="Times New Roman" w:hAnsi="Times New Roman" w:eastAsia="仿宋_GB2312" w:cs="Times New Roman"/>
          <w:b w:val="0"/>
          <w:bCs/>
          <w:spacing w:val="0"/>
          <w:kern w:val="2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kern w:val="2"/>
          <w:sz w:val="32"/>
          <w:szCs w:val="32"/>
          <w:lang w:eastAsia="zh-CN"/>
        </w:rPr>
        <w:t>联合体产业链全景图（至二级供应商）</w:t>
      </w:r>
    </w:p>
    <w:p>
      <w:pPr>
        <w:pStyle w:val="3"/>
        <w:ind w:firstLine="640" w:firstLineChars="200"/>
        <w:rPr>
          <w:rFonts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）管理运行机制（包括设立专家委员会，技术创新组织管理体系；科技成果等知识产权管理运营；财务、人事、项目等管理制度）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cs="Times New Roman"/>
          <w:b w:val="0"/>
          <w:bCs/>
          <w:spacing w:val="0"/>
          <w:kern w:val="2"/>
          <w:sz w:val="32"/>
          <w:szCs w:val="32"/>
        </w:rPr>
      </w:pPr>
      <w:r>
        <w:rPr>
          <w:rFonts w:ascii="Times New Roman" w:hAnsi="Times New Roman" w:cs="Times New Roman"/>
          <w:b w:val="0"/>
          <w:bCs/>
          <w:spacing w:val="0"/>
          <w:kern w:val="2"/>
          <w:sz w:val="32"/>
          <w:szCs w:val="32"/>
        </w:rPr>
        <w:t>（</w:t>
      </w:r>
      <w:r>
        <w:rPr>
          <w:rFonts w:hint="eastAsia" w:ascii="Times New Roman" w:hAnsi="Times New Roman" w:cs="Times New Roman"/>
          <w:b w:val="0"/>
          <w:bCs/>
          <w:spacing w:val="0"/>
          <w:kern w:val="2"/>
          <w:sz w:val="32"/>
          <w:szCs w:val="32"/>
          <w:lang w:eastAsia="zh-CN"/>
        </w:rPr>
        <w:t>四</w:t>
      </w:r>
      <w:r>
        <w:rPr>
          <w:rFonts w:ascii="Times New Roman" w:hAnsi="Times New Roman" w:cs="Times New Roman"/>
          <w:b w:val="0"/>
          <w:bCs/>
          <w:spacing w:val="0"/>
          <w:kern w:val="2"/>
          <w:sz w:val="32"/>
          <w:szCs w:val="32"/>
        </w:rPr>
        <w:t>）开放合作与运行管理情况（产学研合作、国际科技合作、学术交流、日常运行管理、仪器设备开放共享等情况）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六、保障措施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Times New Roman" w:hAnsi="Times New Roman" w:cs="Times New Roman"/>
          <w:b w:val="0"/>
          <w:bCs/>
          <w:sz w:val="32"/>
          <w:szCs w:val="32"/>
        </w:rPr>
      </w:pPr>
      <w:r>
        <w:rPr>
          <w:rFonts w:ascii="Times New Roman" w:hAnsi="Times New Roman" w:cs="Times New Roman"/>
          <w:b w:val="0"/>
          <w:bCs/>
          <w:sz w:val="32"/>
          <w:szCs w:val="32"/>
        </w:rPr>
        <w:t>（一）组织领导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Times New Roman" w:hAnsi="Times New Roman" w:cs="Times New Roman"/>
          <w:b w:val="0"/>
          <w:bCs/>
          <w:sz w:val="32"/>
          <w:szCs w:val="32"/>
        </w:rPr>
      </w:pPr>
      <w:r>
        <w:rPr>
          <w:rFonts w:ascii="Times New Roman" w:hAnsi="Times New Roman" w:cs="Times New Roman"/>
          <w:b w:val="0"/>
          <w:bCs/>
          <w:sz w:val="32"/>
          <w:szCs w:val="32"/>
        </w:rPr>
        <w:t>（二）资金投入基础建设等相关保障配套措施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七、待省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厅</w:t>
      </w:r>
      <w:r>
        <w:rPr>
          <w:rFonts w:ascii="Times New Roman" w:hAnsi="Times New Roman" w:eastAsia="黑体" w:cs="Times New Roman"/>
          <w:sz w:val="32"/>
          <w:szCs w:val="32"/>
        </w:rPr>
        <w:t>支持事项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aGmCS9MAAAAFAQAADwAAAAAAAAABACAAAAA4AAAA&#10;ZHJzL2Rvd25yZXYueG1sUEsBAhQAFAAAAAgAh07iQL359729AQAAXAMAAA4AAAAAAAAAAQAgAAAA&#10;OAEAAGRycy9lMm9Eb2MueG1sUEsFBgAAAAAGAAYAWQEAAGc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129665" cy="3238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129665" cy="32385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  <w:ind w:firstLine="280" w:firstLineChars="100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22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25.5pt;width:88.95pt;mso-position-horizontal-relative:margin;z-index:251659264;mso-width-relative:page;mso-height-relative:page;" filled="f" stroked="f" coordsize="21600,21600" o:gfxdata="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gsnL/NQAAAAEAQAADwAAAAAAAAABACAAAAA4AAAAZHJzL2Rvd25yZXYueG1s&#10;UEsBAhQAFAAAAAgAh07iQBbMvJmtAQAANQMAAA4AAAAAAAAAAQAgAAAAOQEAAGRycy9lMm9Eb2Mu&#10;eG1sUEsFBgAAAAAGAAYAWQEAAFgFAAAAAA==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tabs>
                        <w:tab w:val="clear" w:pos="4153"/>
                        <w:tab w:val="clear" w:pos="8306"/>
                      </w:tabs>
                      <w:ind w:firstLine="280" w:firstLineChars="100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22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12165" cy="3346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12165" cy="33464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6.35pt;width:63.95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2tDUt1AAAAAQBAAAPAAAAAAAAAAEAIAAAADgAAABkcnMvZG93bnJldi54bWxQ&#10;SwECFAAUAAAACACHTuJARkAs6KwBAAA0AwAADgAAAAAAAAABACAAAAA5AQAAZHJzL2Uyb0RvYy54&#10;bWxQSwUGAAAAAAYABgBZAQAAVwUAAAAA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tabs>
                        <w:tab w:val="clear" w:pos="4153"/>
                        <w:tab w:val="clear" w:pos="8306"/>
                      </w:tabs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B384E"/>
    <w:rsid w:val="3DBB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rFonts w:ascii="仿宋_GB2312" w:hAnsi="宋体" w:eastAsia="仿宋_GB2312" w:cs="宋体"/>
      <w:spacing w:val="-4"/>
      <w:kern w:val="0"/>
      <w:sz w:val="32"/>
      <w:szCs w:val="32"/>
    </w:rPr>
  </w:style>
  <w:style w:type="paragraph" w:customStyle="1" w:styleId="11">
    <w:name w:val="正文文本缩进1"/>
    <w:basedOn w:val="1"/>
    <w:qFormat/>
    <w:uiPriority w:val="0"/>
    <w:pPr>
      <w:tabs>
        <w:tab w:val="left" w:pos="0"/>
        <w:tab w:val="left" w:pos="180"/>
        <w:tab w:val="left" w:pos="540"/>
        <w:tab w:val="left" w:pos="900"/>
        <w:tab w:val="left" w:pos="1440"/>
      </w:tabs>
      <w:ind w:firstLine="640" w:firstLineChars="200"/>
    </w:pPr>
    <w:rPr>
      <w:rFonts w:ascii="仿宋_GB2312" w:hAnsi="宋体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2024-04-07T15:46:00Z</dcterms:created>
  <dc:creator>greatwall</dc:creator>
  <cp:lastModifiedBy>greatwall</cp:lastModifiedBy>
  <dcterms:modified xsi:type="dcterms:W3CDTF">2024-04-07T15:51:29Z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